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Inclusive Leadership Action Plan Template</w:t>
      </w:r>
    </w:p>
    <w:p>
      <w:r>
        <w:t>Name: ___________________________</w:t>
      </w:r>
    </w:p>
    <w:p>
      <w:r>
        <w:t>Role: ____________________________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Focus Area</w:t>
            </w:r>
          </w:p>
        </w:tc>
        <w:tc>
          <w:tcPr>
            <w:tcW w:type="dxa" w:w="1440"/>
          </w:tcPr>
          <w:p>
            <w:r>
              <w:t>Voices Heard</w:t>
            </w:r>
          </w:p>
        </w:tc>
        <w:tc>
          <w:tcPr>
            <w:tcW w:type="dxa" w:w="1440"/>
          </w:tcPr>
          <w:p>
            <w:r>
              <w:t>Actions</w:t>
            </w:r>
          </w:p>
        </w:tc>
        <w:tc>
          <w:tcPr>
            <w:tcW w:type="dxa" w:w="1440"/>
          </w:tcPr>
          <w:p>
            <w:r>
              <w:t>Timeline</w:t>
            </w:r>
          </w:p>
        </w:tc>
        <w:tc>
          <w:tcPr>
            <w:tcW w:type="dxa" w:w="1440"/>
          </w:tcPr>
          <w:p>
            <w:r>
              <w:t>Resources Needed</w:t>
            </w:r>
          </w:p>
        </w:tc>
        <w:tc>
          <w:tcPr>
            <w:tcW w:type="dxa" w:w="1440"/>
          </w:tcPr>
          <w:p>
            <w:r>
              <w:t>Metrics for Success</w:t>
            </w:r>
          </w:p>
        </w:tc>
      </w:tr>
      <w:tr>
        <w:tc>
          <w:tcPr>
            <w:tcW w:type="dxa" w:w="1440"/>
          </w:tcPr>
          <w:p>
            <w:r>
              <w:t>e.g., Behavior Plans</w:t>
            </w:r>
          </w:p>
        </w:tc>
        <w:tc>
          <w:tcPr>
            <w:tcW w:type="dxa" w:w="1440"/>
          </w:tcPr>
          <w:p>
            <w:r>
              <w:t>Parent, Special Ed Teacher</w:t>
            </w:r>
          </w:p>
        </w:tc>
        <w:tc>
          <w:tcPr>
            <w:tcW w:type="dxa" w:w="1440"/>
          </w:tcPr>
          <w:p>
            <w:r>
              <w:t>Revise with trauma-informed lens</w:t>
            </w:r>
          </w:p>
        </w:tc>
        <w:tc>
          <w:tcPr>
            <w:tcW w:type="dxa" w:w="1440"/>
          </w:tcPr>
          <w:p>
            <w:r>
              <w:t>Q1 2025</w:t>
            </w:r>
          </w:p>
        </w:tc>
        <w:tc>
          <w:tcPr>
            <w:tcW w:type="dxa" w:w="1440"/>
          </w:tcPr>
          <w:p>
            <w:r>
              <w:t>PD on co-regulation</w:t>
            </w:r>
          </w:p>
        </w:tc>
        <w:tc>
          <w:tcPr>
            <w:tcW w:type="dxa" w:w="1440"/>
          </w:tcPr>
          <w:p>
            <w:r>
              <w:t>Reduced office referrals</w:t>
            </w:r>
          </w:p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  <w:tr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